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114300" distR="114300">
            <wp:extent cx="562610" cy="758825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ind w:right="40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40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right="40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14 вересня 2022 року              м. Сквира                             №10-24-VIII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408.77952755905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 комунальної власності Сквирської міської ради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нежитлове приміщення, загальною площею 36,15 кв.м по вул.Соборна, буд.38 в м. Сквира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району Київської області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408.779527559056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1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4 вересня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2022 року №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08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-2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-VIII «Про затвердження Переліків першого та другого типу об’єктів комунальної власності Сквирської міської територіальної громади, що підлягають передачі в оренду в новій редакції», керуючись статтями 29 та 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 нежитлове приміщення загальною площею 36,15 кв. м за адресою: вул.Соборна, буд. 38, м. Сквира, Білоцерківський район, Київська область.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об’єкта нерухомого майна комунальної власності,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згідно додатку.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536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 Сквирської міської ради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від 14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вересня 2022 року №10-24-VIII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нежитлового приміщення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нежитлове приміщення №25,26,27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Комунальне підприємство Сквирської міської ради «Сквирська центральна аптека №25» код ЄДРПОУ 1977926,вул.Соборна,буд.28,м.Сквира,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Гончаров Микола Фелорович, тел. (04568) 5-12-34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skv_apteka25@ukr.net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вул.Соборна, буд.38, м.Сквира, Білоцерківський район, Київська область У робочі дні з 8.00 до 17.00, обідня перерва з 13.00 до 14.00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Залишкова балансова вартість об’єкта станом на 01.01.2022 року – 7853 грн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90"/>
        <w:gridCol w:w="5955"/>
        <w:tblGridChange w:id="0">
          <w:tblGrid>
            <w:gridCol w:w="3690"/>
            <w:gridCol w:w="5955"/>
          </w:tblGrid>
        </w:tblGridChange>
      </w:tblGrid>
      <w:tr>
        <w:trPr>
          <w:cantSplit w:val="0"/>
          <w:trHeight w:val="617.9296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36,15 кв. м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36,15 кв. м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Нежитлове приміщення з надземним розташуванням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задовільний, всіма необхідними комунікаціями забезпечено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55"/>
        <w:gridCol w:w="105"/>
        <w:gridCol w:w="5970"/>
        <w:tblGridChange w:id="0">
          <w:tblGrid>
            <w:gridCol w:w="3555"/>
            <w:gridCol w:w="105"/>
            <w:gridCol w:w="5970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rHeight w:val="493.94531249999994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00"/>
        <w:gridCol w:w="6030"/>
        <w:tblGridChange w:id="0">
          <w:tblGrid>
            <w:gridCol w:w="3600"/>
            <w:gridCol w:w="603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комунального майна та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житлово - комунального господарства                     </w:t>
        <w:tab/>
        <w:t xml:space="preserve">Наталя КАПІТАНЮК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992.1259842519685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1cgXqD+Bb++9CXfkRA/8kyzWQA==">AMUW2mUMXZI7i7ipCohFxLDnjPBrrY5aoW7izj098Q88CqL57zLr05Y0feWJ1z1yA3dvNxiklNGZSuE7S3DbOOy6EC3+tj3PxurJM2HLZ0Db0vKT1Gq1bSs=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